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9" w:rsidRDefault="00034DC9" w:rsidP="00034DC9">
      <w:pPr>
        <w:rPr>
          <w:lang w:val="uk-UA"/>
        </w:rPr>
      </w:pPr>
    </w:p>
    <w:p w:rsidR="00034DC9" w:rsidRDefault="00034DC9" w:rsidP="00034DC9">
      <w:pPr>
        <w:rPr>
          <w:lang w:val="uk-UA"/>
        </w:rPr>
      </w:pPr>
    </w:p>
    <w:p w:rsidR="00034DC9" w:rsidRDefault="00034DC9" w:rsidP="00034DC9">
      <w:pPr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Look w:val="04A0" w:firstRow="1" w:lastRow="0" w:firstColumn="1" w:lastColumn="0" w:noHBand="0" w:noVBand="1"/>
      </w:tblPr>
      <w:tblGrid>
        <w:gridCol w:w="4307"/>
      </w:tblGrid>
      <w:tr w:rsidR="00034DC9" w:rsidRPr="00034DC9" w:rsidTr="00034DC9">
        <w:tc>
          <w:tcPr>
            <w:tcW w:w="0" w:type="auto"/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ЗАТВЕРДЖЕНО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Наказ Міністерства фінансів України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28.01.2002  № 57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(у редакції наказу Міністерства фінансів України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04.12.2015 № 1118) </w:t>
            </w:r>
          </w:p>
        </w:tc>
      </w:tr>
    </w:tbl>
    <w:p w:rsidR="00034DC9" w:rsidRDefault="00034DC9" w:rsidP="00034DC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Look w:val="04A0" w:firstRow="1" w:lastRow="0" w:firstColumn="1" w:lastColumn="0" w:noHBand="0" w:noVBand="1"/>
      </w:tblPr>
      <w:tblGrid>
        <w:gridCol w:w="4307"/>
      </w:tblGrid>
      <w:tr w:rsidR="00034DC9" w:rsidRPr="00034DC9" w:rsidTr="00034DC9">
        <w:tc>
          <w:tcPr>
            <w:tcW w:w="0" w:type="auto"/>
            <w:hideMark/>
          </w:tcPr>
          <w:p w:rsidR="00034DC9" w:rsidRDefault="00034DC9">
            <w:pPr>
              <w:pStyle w:val="a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Затверджений у сумі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1080910,00</w:t>
            </w:r>
          </w:p>
          <w:p w:rsidR="00034DC9" w:rsidRDefault="00034DC9">
            <w:pPr>
              <w:pStyle w:val="a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Один мільйон вісімдесят тисяч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дев»ятсот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десять грн. 00 коп.                                                         </w:t>
            </w:r>
          </w:p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                       (сума словами і цифрами)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 xml:space="preserve">                      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В.о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. начальника відділу освіти 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(посада)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______________________           В.В.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Патра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br/>
              <w:t>                  (підпис)             (ініціали і прізвище)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         (число</w:t>
            </w:r>
            <w:r>
              <w:rPr>
                <w:color w:val="000000"/>
                <w:sz w:val="20"/>
                <w:szCs w:val="20"/>
                <w:lang w:val="uk-UA"/>
              </w:rPr>
              <w:t>, </w:t>
            </w:r>
            <w:r>
              <w:rPr>
                <w:color w:val="000000"/>
                <w:sz w:val="18"/>
                <w:szCs w:val="18"/>
                <w:lang w:val="uk-UA"/>
              </w:rPr>
              <w:t>місяць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18"/>
                <w:szCs w:val="18"/>
                <w:lang w:val="uk-UA"/>
              </w:rPr>
              <w:t> рік)                  М. П.</w:t>
            </w:r>
          </w:p>
        </w:tc>
      </w:tr>
    </w:tbl>
    <w:p w:rsidR="00034DC9" w:rsidRDefault="00034DC9" w:rsidP="00034DC9">
      <w:pPr>
        <w:rPr>
          <w:sz w:val="18"/>
          <w:szCs w:val="18"/>
          <w:lang w:val="uk-UA"/>
        </w:rPr>
      </w:pPr>
    </w:p>
    <w:p w:rsidR="00034DC9" w:rsidRDefault="00034DC9" w:rsidP="00034DC9">
      <w:pPr>
        <w:pStyle w:val="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КОШТОРИС</w:t>
      </w:r>
      <w:r>
        <w:rPr>
          <w:color w:val="000000"/>
          <w:sz w:val="18"/>
          <w:szCs w:val="18"/>
          <w:lang w:val="uk-UA"/>
        </w:rPr>
        <w:br/>
        <w:t xml:space="preserve">на  2017 рік </w:t>
      </w:r>
    </w:p>
    <w:tbl>
      <w:tblPr>
        <w:tblW w:w="9907" w:type="dxa"/>
        <w:tblLook w:val="04A0" w:firstRow="1" w:lastRow="0" w:firstColumn="1" w:lastColumn="0" w:noHBand="0" w:noVBand="1"/>
      </w:tblPr>
      <w:tblGrid>
        <w:gridCol w:w="9907"/>
      </w:tblGrid>
      <w:tr w:rsidR="00034DC9" w:rsidTr="00034DC9">
        <w:tc>
          <w:tcPr>
            <w:tcW w:w="9847" w:type="dxa"/>
            <w:hideMark/>
          </w:tcPr>
          <w:p w:rsidR="00034DC9" w:rsidRDefault="00034DC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                      21156568 Відділ освіти 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Підгаєцької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районної державної адміністрації Тернопільської області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                              (код за ЄДРПОУ та найменування бюджетної установи)</w:t>
            </w:r>
            <w:r>
              <w:rPr>
                <w:color w:val="000000"/>
                <w:sz w:val="18"/>
                <w:szCs w:val="18"/>
                <w:lang w:val="uk-UA"/>
              </w:rPr>
              <w:br/>
            </w:r>
            <w:r>
              <w:rPr>
                <w:color w:val="000000"/>
                <w:sz w:val="18"/>
                <w:szCs w:val="18"/>
                <w:lang w:val="uk-UA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______________________________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Поплавсь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>ка    ЗОШ І-ІІ ст</w:t>
            </w:r>
            <w:r>
              <w:rPr>
                <w:color w:val="000000"/>
                <w:sz w:val="18"/>
                <w:szCs w:val="18"/>
                <w:lang w:val="uk-UA"/>
              </w:rPr>
              <w:t>._____________________________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                          (найменування міста, району, області) </w:t>
            </w:r>
            <w:r>
              <w:rPr>
                <w:color w:val="000000"/>
                <w:sz w:val="18"/>
                <w:szCs w:val="18"/>
                <w:lang w:val="uk-UA"/>
              </w:rPr>
              <w:br/>
            </w:r>
          </w:p>
          <w:p w:rsidR="00034DC9" w:rsidRDefault="00034DC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Вид бюджету  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місцевий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______________________________________________________________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 xml:space="preserve">код та назва відомчої класифікації видатків та кредитування бюджету  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10 Відділ освіти,молоді та спорту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Підгаєцької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РДА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 xml:space="preserve">код та назва програмної класифікації видатків та кредитування державного бюджету 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1011020 Надання загальної середньої освіти загальноосвітніми навчальними закладами ,спеціалізованими школами,ліцеями,гімназіями,колегіумами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 xml:space="preserve">(код та назва </w:t>
            </w:r>
            <w:r>
              <w:rPr>
                <w:sz w:val="18"/>
                <w:szCs w:val="18"/>
                <w:lang w:val="uk-UA"/>
              </w:rPr>
              <w:t>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  <w:r>
              <w:rPr>
                <w:bCs/>
                <w:sz w:val="18"/>
                <w:szCs w:val="18"/>
                <w:lang w:val="uk-UA"/>
              </w:rPr>
              <w:t>*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______________)      </w:t>
            </w:r>
          </w:p>
          <w:p w:rsidR="00034DC9" w:rsidRDefault="00034DC9">
            <w:pPr>
              <w:pStyle w:val="a3"/>
              <w:spacing w:before="0" w:beforeAutospacing="0" w:after="0" w:afterAutospacing="0"/>
              <w:ind w:right="441"/>
              <w:jc w:val="right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               (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) </w:t>
            </w:r>
          </w:p>
        </w:tc>
      </w:tr>
    </w:tbl>
    <w:p w:rsidR="00034DC9" w:rsidRDefault="00034DC9" w:rsidP="00034DC9">
      <w:pPr>
        <w:rPr>
          <w:vanish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1189"/>
        <w:gridCol w:w="1587"/>
        <w:gridCol w:w="1766"/>
        <w:gridCol w:w="1581"/>
      </w:tblGrid>
      <w:tr w:rsidR="00034DC9" w:rsidTr="00034DC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Найменування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Код 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Усього на рік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РАЗОМ </w:t>
            </w:r>
          </w:p>
        </w:tc>
      </w:tr>
      <w:tr w:rsidR="00034DC9" w:rsidTr="00034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C9" w:rsidRDefault="00034D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C9" w:rsidRDefault="00034DC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загальний фонд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спеціальний фонд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C9" w:rsidRDefault="00034DC9">
            <w:pPr>
              <w:rPr>
                <w:sz w:val="18"/>
                <w:szCs w:val="18"/>
                <w:lang w:val="uk-UA"/>
              </w:rPr>
            </w:pP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5 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НАДХОДЖЕННЯ - усього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Надходження коштів із загального фонду бюджету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Надходження коштів із спеціального фонду бюджету, у тому числі: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надходження від плати за послуги, що надаються бюджетними установами згідно із законодавством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25010000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Плата за послуги,що 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надабться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бюджетними установами згідно з їх основною діяльністю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25010100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Надходження бюджетних установ від додаткової(господарської)діяльності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25010200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Плата за оренду майна бюджетних установ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25010300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інші джерела власних надходжень бюджетних установ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25020000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(розписати за підгрупами)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інші надходження, у тому числі: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інші доходи (розписати за кодами класифікації доходів бюджету)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фінансування (розписати за кодами класифікації фінансування бюджету  за типом боргового зобов'язання)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highlight w:val="yellow"/>
                <w:lang w:val="uk-UA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lastRenderedPageBreak/>
              <w:t xml:space="preserve"> повернення кредитів до бюджету (розписати за кодами програмної класифікації видатків та кредитування бюджету, класифікації кредитування бюджету)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х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C9" w:rsidRDefault="00034DC9">
            <w:pPr>
              <w:rPr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*</w:t>
            </w:r>
            <w:r>
              <w:rPr>
                <w:bCs/>
                <w:sz w:val="18"/>
                <w:szCs w:val="18"/>
                <w:lang w:val="uk-UA"/>
              </w:rPr>
              <w:t>*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*</w:t>
            </w:r>
            <w:r>
              <w:rPr>
                <w:bCs/>
                <w:sz w:val="18"/>
                <w:szCs w:val="18"/>
                <w:lang w:val="uk-UA"/>
              </w:rPr>
              <w:t>*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ВИДАТКИ ТА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НАДАННЯ КРЕДИТІВ - усього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х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Поточні видатки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2000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1080910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uk-UA"/>
              </w:rPr>
              <w:t>Оплата праці</w:t>
            </w:r>
            <w:r>
              <w:rPr>
                <w:b/>
                <w:i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2110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1019131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1019131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Заробітна плата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836991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836991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 xml:space="preserve">Грошове забезпечення військовослужбовців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2120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182140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182140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uk-UA"/>
              </w:rPr>
              <w:t>Використання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uk-UA"/>
              </w:rPr>
              <w:t>товарів і послуг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2200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FF0000"/>
                <w:sz w:val="18"/>
                <w:szCs w:val="18"/>
                <w:lang w:val="uk-UA"/>
              </w:rPr>
            </w:pPr>
            <w:r>
              <w:rPr>
                <w:color w:val="FF0000"/>
                <w:sz w:val="18"/>
                <w:szCs w:val="18"/>
                <w:lang w:val="uk-UA"/>
              </w:rPr>
              <w:t>61779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61779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936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Медикаменти та перев'язувальні матеріали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2220 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Продукти харчування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2230 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845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3187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3187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Видатки на відрядження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Видатки та заходи спеціального призначення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2270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FF0000"/>
                <w:sz w:val="18"/>
                <w:szCs w:val="18"/>
                <w:lang w:val="uk-UA"/>
              </w:rPr>
            </w:pPr>
            <w:r>
              <w:rPr>
                <w:color w:val="FF0000"/>
                <w:sz w:val="18"/>
                <w:szCs w:val="18"/>
                <w:lang w:val="uk-UA"/>
              </w:rPr>
              <w:t>56811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56811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Оплата теплопостачання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Оплата водопостачання і водовідведення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Оплата електроенергії 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8797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8797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Оплата природного газу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2274 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Оплата інших енергоносіїв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48014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48014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Cs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енергосервісу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2276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 xml:space="preserve">Дослідження і розробки, </w:t>
            </w:r>
            <w:r>
              <w:rPr>
                <w:color w:val="000000"/>
                <w:sz w:val="18"/>
                <w:szCs w:val="18"/>
                <w:lang w:val="uk-UA"/>
              </w:rPr>
              <w:t>окремі заходи по реалізації державних (регіональних) програм 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Дослідження і розробки, окремі заходи розвитку по реалізації державних (регіональних) програм 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2281 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2282 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uk-UA"/>
              </w:rPr>
              <w:t>Обслуговування боргових зобов'язань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Обслуговування внутрішніх боргових зобов’язань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Обслуговування зовнішніх боргових зобов’язань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uk-UA"/>
              </w:rPr>
              <w:t>Поточні трансферти</w:t>
            </w:r>
            <w:r>
              <w:rPr>
                <w:i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2600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 xml:space="preserve">Субсидії та поточні трансферти підприємствам (установам, організаціям)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Поточні трансферти органам державного управління інших рівнів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2620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Поточні трансферти урядам іноземних держав  та міжнародним організаціям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Соціальне забезпечення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2700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Виплата пенсій і допомоги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Стипендії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Інші виплати населенню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Інші поточні видатки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2800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Придбання основного капіталу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3100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Придбання обладнання і предметів довгострокового користування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3110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Капітальне будівництво (придбання)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3120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Капітальне будівництво (придбання) житла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3121 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 xml:space="preserve">Капітальне будівництво (придбання) </w:t>
            </w:r>
            <w:r>
              <w:rPr>
                <w:i/>
                <w:color w:val="000000"/>
                <w:sz w:val="18"/>
                <w:szCs w:val="18"/>
                <w:lang w:val="uk-UA"/>
              </w:rPr>
              <w:lastRenderedPageBreak/>
              <w:t>інших об’єктів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3122 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lastRenderedPageBreak/>
              <w:t>Капітальний ремонт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3130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Капітальний ремонт житлового фонду (приміщень)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3131 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Капітальний ремонт інших об'єктів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3132 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Реконструкція та реставрація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lang w:val="uk-UA"/>
              </w:rPr>
              <w:t>3140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Реконструкція житлового фонду (приміщень)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3141 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Реконструкція та реставрація інших об'єктів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3142 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Реставрація пам'яток культури, історії та архітектури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3143 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Створення державних запасів і резервів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3150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 xml:space="preserve">Придбання землі та нематеріальних активів 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3160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Капітальні трансферти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3200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Капітальні трансферти підприємствам (установам, організаціям)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3210 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Капітальні трансферти органам державного управління інших рівнів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3220 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Капітальні трансферти урядам  </w:t>
            </w:r>
            <w:r>
              <w:rPr>
                <w:iCs/>
                <w:color w:val="000000"/>
                <w:sz w:val="18"/>
                <w:szCs w:val="18"/>
                <w:lang w:val="uk-UA"/>
              </w:rPr>
              <w:t>іноземних держав та міжнародним організаціям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3230 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Капітальні трансферти населенню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3240 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Надання внутрішніх кредитів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4110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  <w:highlight w:val="yellow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Надання кредитів органам державного управління інших рівнів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4111 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кредитів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ідприємствам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установам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організаціям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внутрішніх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кредиті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       Надання зовнішніх кредитів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4210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4DC9" w:rsidTr="00034DC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Нерозподілені видатки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9000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</w:tr>
    </w:tbl>
    <w:p w:rsidR="00034DC9" w:rsidRDefault="00034DC9" w:rsidP="00034DC9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4071"/>
        <w:gridCol w:w="5517"/>
      </w:tblGrid>
      <w:tr w:rsidR="00034DC9" w:rsidRPr="00034DC9" w:rsidTr="00034DC9">
        <w:tc>
          <w:tcPr>
            <w:tcW w:w="2123" w:type="pct"/>
            <w:hideMark/>
          </w:tcPr>
          <w:p w:rsidR="00034DC9" w:rsidRDefault="00034DC9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Директор школи</w:t>
            </w:r>
          </w:p>
        </w:tc>
        <w:tc>
          <w:tcPr>
            <w:tcW w:w="2877" w:type="pct"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_______Г.Я.Сулятиць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ка___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(підпис)     (ініціали і прізвище) </w:t>
            </w:r>
          </w:p>
          <w:p w:rsidR="00034DC9" w:rsidRDefault="00034DC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34DC9" w:rsidRPr="00034DC9" w:rsidTr="00034DC9">
        <w:tc>
          <w:tcPr>
            <w:tcW w:w="2123" w:type="pct"/>
          </w:tcPr>
          <w:p w:rsidR="00034DC9" w:rsidRDefault="00034DC9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</w:p>
          <w:p w:rsidR="00034DC9" w:rsidRDefault="00034DC9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Головний бухгалтер</w:t>
            </w:r>
          </w:p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___  _______________2017р.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 xml:space="preserve">(число, місяць, рік) </w:t>
            </w:r>
          </w:p>
          <w:p w:rsidR="00034DC9" w:rsidRDefault="00034DC9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П.**</w:t>
            </w:r>
            <w:r>
              <w:rPr>
                <w:bCs/>
                <w:sz w:val="18"/>
                <w:szCs w:val="18"/>
                <w:lang w:val="uk-UA"/>
              </w:rPr>
              <w:t>*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877" w:type="pct"/>
          </w:tcPr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034DC9" w:rsidRDefault="00034DC9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_________О.В.Дзядикев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ич___</w:t>
            </w:r>
            <w:r>
              <w:rPr>
                <w:color w:val="000000"/>
                <w:sz w:val="18"/>
                <w:szCs w:val="18"/>
                <w:lang w:val="uk-UA"/>
              </w:rPr>
              <w:br/>
              <w:t>(підпис)     (ініціали і прізвище) </w:t>
            </w:r>
          </w:p>
          <w:p w:rsidR="00034DC9" w:rsidRDefault="00034DC9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</w:tbl>
    <w:p w:rsidR="00034DC9" w:rsidRDefault="00034DC9" w:rsidP="00034DC9">
      <w:pPr>
        <w:pStyle w:val="a3"/>
        <w:spacing w:before="240" w:beforeAutospacing="0" w:after="0" w:afterAutospacing="0"/>
        <w:ind w:left="-567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* </w:t>
      </w:r>
      <w:r>
        <w:rPr>
          <w:sz w:val="18"/>
          <w:szCs w:val="18"/>
          <w:lang w:val="uk-UA"/>
        </w:rPr>
        <w:t>До запровадження програмно-цільового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бюджетів.</w:t>
      </w:r>
      <w:r>
        <w:rPr>
          <w:color w:val="000000"/>
          <w:sz w:val="18"/>
          <w:szCs w:val="18"/>
          <w:lang w:val="uk-UA"/>
        </w:rPr>
        <w:t xml:space="preserve"> </w:t>
      </w:r>
    </w:p>
    <w:p w:rsidR="00034DC9" w:rsidRDefault="00034DC9" w:rsidP="00034DC9">
      <w:pPr>
        <w:pStyle w:val="a3"/>
        <w:spacing w:before="0" w:beforeAutospacing="0" w:after="0" w:afterAutospacing="0"/>
        <w:ind w:left="-567"/>
        <w:rPr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**</w:t>
      </w:r>
      <w:r>
        <w:rPr>
          <w:sz w:val="18"/>
          <w:szCs w:val="18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Сума проставляється за кодом відповідно до класифікації кредитування бюджету та не враховується у рядку "НАДХОДЖЕННЯ - усього".</w:t>
      </w:r>
    </w:p>
    <w:p w:rsidR="00034DC9" w:rsidRDefault="00034DC9" w:rsidP="00034DC9">
      <w:pPr>
        <w:pStyle w:val="a3"/>
        <w:spacing w:before="0" w:beforeAutospacing="0" w:after="0" w:afterAutospacing="0"/>
        <w:ind w:left="-567"/>
        <w:rPr>
          <w:color w:val="000000"/>
          <w:sz w:val="18"/>
          <w:szCs w:val="18"/>
        </w:rPr>
      </w:pPr>
      <w:r>
        <w:rPr>
          <w:bCs/>
          <w:sz w:val="18"/>
          <w:szCs w:val="18"/>
          <w:lang w:val="uk-UA"/>
        </w:rPr>
        <w:t xml:space="preserve">*** Заповнюється розпорядниками нижчого рівня, крім головних розпорядників та </w:t>
      </w:r>
      <w:r>
        <w:rPr>
          <w:color w:val="000000"/>
          <w:sz w:val="18"/>
          <w:szCs w:val="18"/>
          <w:lang w:val="uk-UA"/>
        </w:rPr>
        <w:t>національних вищих навчальних закладів, яким безпосередньо встановлені призначення у державному бюджеті.</w:t>
      </w:r>
    </w:p>
    <w:p w:rsidR="00034DC9" w:rsidRDefault="00034DC9" w:rsidP="00034DC9">
      <w:pPr>
        <w:rPr>
          <w:lang w:val="uk-UA"/>
        </w:rPr>
      </w:pPr>
    </w:p>
    <w:p w:rsidR="00034DC9" w:rsidRDefault="00034DC9" w:rsidP="00034DC9">
      <w:pPr>
        <w:rPr>
          <w:lang w:val="uk-UA"/>
        </w:rPr>
      </w:pPr>
    </w:p>
    <w:p w:rsidR="00BC6D80" w:rsidRPr="00034DC9" w:rsidRDefault="00BC6D80">
      <w:pPr>
        <w:rPr>
          <w:lang w:val="uk-UA"/>
        </w:rPr>
      </w:pPr>
      <w:bookmarkStart w:id="0" w:name="_GoBack"/>
      <w:bookmarkEnd w:id="0"/>
    </w:p>
    <w:sectPr w:rsidR="00BC6D80" w:rsidRPr="0003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6F"/>
    <w:rsid w:val="00034DC9"/>
    <w:rsid w:val="00471D6F"/>
    <w:rsid w:val="00B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34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4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34D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34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4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34D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2017-11-29T17:40:00Z</dcterms:created>
  <dcterms:modified xsi:type="dcterms:W3CDTF">2017-11-29T17:41:00Z</dcterms:modified>
</cp:coreProperties>
</file>